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25" w:rsidRPr="00614C76" w:rsidRDefault="00652FE7" w:rsidP="00340BC1">
      <w:pPr>
        <w:pStyle w:val="a8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720"/>
        <w:rPr>
          <w:rFonts w:ascii="標楷體" w:eastAsia="標楷體" w:hAnsi="標楷體" w:cs="細明體"/>
          <w:b/>
          <w:kern w:val="0"/>
          <w:sz w:val="28"/>
          <w:szCs w:val="28"/>
        </w:rPr>
      </w:pP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訂定「</w:t>
      </w:r>
      <w:r w:rsidR="00813303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000短期補習班</w:t>
      </w: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個人資料檔案安全維護計畫」</w:t>
      </w:r>
      <w:r w:rsidR="00034303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草案</w:t>
      </w: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大綱</w:t>
      </w:r>
      <w:r w:rsidR="00340F92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，</w:t>
      </w:r>
      <w:r w:rsidR="00197800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供</w:t>
      </w:r>
      <w:r w:rsidR="00E20FA7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參</w:t>
      </w:r>
      <w:r w:rsidR="00813303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如下</w:t>
      </w: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: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1843"/>
        <w:gridCol w:w="3118"/>
        <w:gridCol w:w="3208"/>
      </w:tblGrid>
      <w:tr w:rsidR="002E0B37" w:rsidRPr="00614C76" w:rsidTr="00AC6C33">
        <w:trPr>
          <w:tblHeader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034303" w:rsidP="0003430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目</w:t>
            </w:r>
            <w:r w:rsidR="00110536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次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2E0B37" w:rsidP="008C282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基本</w:t>
            </w:r>
            <w:r w:rsidR="008C282B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大</w:t>
            </w:r>
            <w:r w:rsidR="00D63E25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綱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參考</w:t>
            </w:r>
            <w:bookmarkStart w:id="0" w:name="_GoBack"/>
            <w:bookmarkEnd w:id="0"/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法源</w:t>
            </w:r>
          </w:p>
        </w:tc>
        <w:tc>
          <w:tcPr>
            <w:tcW w:w="3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備</w:t>
            </w:r>
            <w:r w:rsidR="00B60319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 xml:space="preserve"> </w:t>
            </w:r>
            <w:proofErr w:type="gramStart"/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註</w:t>
            </w:r>
            <w:proofErr w:type="gramEnd"/>
          </w:p>
        </w:tc>
      </w:tr>
      <w:tr w:rsidR="002E0B37" w:rsidRPr="00614C76" w:rsidTr="002808C1">
        <w:tc>
          <w:tcPr>
            <w:tcW w:w="851" w:type="dxa"/>
            <w:tcBorders>
              <w:top w:val="double" w:sz="4" w:space="0" w:color="auto"/>
            </w:tcBorders>
          </w:tcPr>
          <w:p w:rsidR="002E0B37" w:rsidRPr="00614C76" w:rsidRDefault="002E0B37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proofErr w:type="gramStart"/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依據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:rsidR="00D63E25" w:rsidRPr="00614C76" w:rsidRDefault="00371F1F" w:rsidP="00371F1F">
            <w:pPr>
              <w:widowControl/>
              <w:tabs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</w:t>
            </w:r>
            <w:proofErr w:type="gramStart"/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一</w:t>
            </w:r>
            <w:proofErr w:type="gramEnd"/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)</w:t>
            </w:r>
            <w:r w:rsidR="00D63E25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個人資料保護法</w:t>
            </w:r>
            <w:r w:rsidR="00387DF3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（下稱個資法）</w:t>
            </w:r>
            <w:r w:rsidR="00D63E25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第27條規定</w:t>
            </w:r>
          </w:p>
          <w:p w:rsidR="002E0B37" w:rsidRPr="00614C76" w:rsidRDefault="00371F1F" w:rsidP="00371F1F">
            <w:pPr>
              <w:widowControl/>
              <w:tabs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D63E25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教育部訂頒之「短期補習班個人資料檔案安全維護計畫實施辦法</w:t>
            </w:r>
            <w:r w:rsidR="00387DF3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（下稱辦法）</w:t>
            </w:r>
          </w:p>
        </w:tc>
        <w:tc>
          <w:tcPr>
            <w:tcW w:w="3208" w:type="dxa"/>
            <w:tcBorders>
              <w:top w:val="double" w:sz="4" w:space="0" w:color="auto"/>
            </w:tcBorders>
          </w:tcPr>
          <w:p w:rsidR="002E0B37" w:rsidRPr="00614C76" w:rsidRDefault="002E0B37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二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蒐集個人資料之特定目的與資料類別界定</w:t>
            </w:r>
          </w:p>
        </w:tc>
        <w:tc>
          <w:tcPr>
            <w:tcW w:w="3118" w:type="dxa"/>
          </w:tcPr>
          <w:p w:rsidR="002E0B37" w:rsidRPr="00614C76" w:rsidRDefault="00421191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8C282B"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辦法第7、8條</w:t>
            </w:r>
          </w:p>
          <w:p w:rsidR="00FA76CD" w:rsidRPr="00614C76" w:rsidRDefault="00421191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(二)</w:t>
            </w:r>
            <w:proofErr w:type="gramStart"/>
            <w:r w:rsidR="00FA76CD" w:rsidRPr="00614C76">
              <w:rPr>
                <w:rFonts w:ascii="標楷體" w:eastAsia="標楷體" w:hAnsi="標楷體" w:cs="Times New Roman" w:hint="eastAsia"/>
                <w:szCs w:val="24"/>
              </w:rPr>
              <w:t>個</w:t>
            </w:r>
            <w:proofErr w:type="gramEnd"/>
            <w:r w:rsidR="00FA76CD" w:rsidRPr="00614C76">
              <w:rPr>
                <w:rFonts w:ascii="標楷體" w:eastAsia="標楷體" w:hAnsi="標楷體" w:cs="Times New Roman" w:hint="eastAsia"/>
                <w:szCs w:val="24"/>
              </w:rPr>
              <w:t>資法第</w:t>
            </w:r>
            <w:r w:rsidR="00FA76CD" w:rsidRPr="00614C76">
              <w:rPr>
                <w:rFonts w:ascii="標楷體" w:eastAsia="標楷體" w:hAnsi="標楷體" w:hint="eastAsia"/>
                <w:szCs w:val="24"/>
              </w:rPr>
              <w:t>53</w:t>
            </w:r>
            <w:r w:rsidR="00FA76CD" w:rsidRPr="00614C76">
              <w:rPr>
                <w:rFonts w:ascii="標楷體" w:eastAsia="標楷體" w:hAnsi="標楷體" w:cs="Times New Roman"/>
                <w:szCs w:val="24"/>
              </w:rPr>
              <w:t>條</w:t>
            </w:r>
          </w:p>
          <w:p w:rsidR="00B10E21" w:rsidRPr="00614C76" w:rsidRDefault="00421191" w:rsidP="00B10E21">
            <w:pPr>
              <w:ind w:left="516" w:hangingChars="215" w:hanging="516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(三)法務部修正「</w:t>
            </w:r>
            <w:r w:rsidRPr="00614C76">
              <w:rPr>
                <w:rFonts w:ascii="標楷體" w:eastAsia="標楷體" w:hAnsi="標楷體" w:cs="新細明體"/>
                <w:szCs w:val="24"/>
              </w:rPr>
              <w:t>個人資料保護法之特定目的及個人資料之類別</w:t>
            </w:r>
            <w:r w:rsidR="00422E8F" w:rsidRPr="00614C76">
              <w:rPr>
                <w:rFonts w:ascii="標楷體" w:eastAsia="標楷體" w:hAnsi="標楷體" w:cs="新細明體" w:hint="eastAsia"/>
                <w:szCs w:val="24"/>
              </w:rPr>
              <w:t>」</w:t>
            </w:r>
          </w:p>
        </w:tc>
        <w:tc>
          <w:tcPr>
            <w:tcW w:w="3208" w:type="dxa"/>
          </w:tcPr>
          <w:p w:rsidR="00D50817" w:rsidRPr="00614C76" w:rsidRDefault="00422E8F" w:rsidP="00D246D4">
            <w:pPr>
              <w:pStyle w:val="aa"/>
              <w:spacing w:line="0" w:lineRule="atLeast"/>
              <w:ind w:left="317" w:hangingChars="132" w:hanging="317"/>
              <w:jc w:val="both"/>
              <w:rPr>
                <w:sz w:val="20"/>
                <w:szCs w:val="20"/>
              </w:rPr>
            </w:pPr>
            <w:r w:rsidRPr="00614C76">
              <w:rPr>
                <w:rFonts w:hint="eastAsia"/>
                <w:sz w:val="24"/>
              </w:rPr>
              <w:t>※</w:t>
            </w:r>
            <w:r w:rsidR="002A1772" w:rsidRPr="00614C76">
              <w:rPr>
                <w:rFonts w:hint="eastAsia"/>
                <w:sz w:val="24"/>
              </w:rPr>
              <w:t>依</w:t>
            </w:r>
            <w:r w:rsidR="00FA76CD" w:rsidRPr="00614C76">
              <w:rPr>
                <w:rFonts w:hint="eastAsia"/>
                <w:sz w:val="24"/>
              </w:rPr>
              <w:t>個資法第53</w:t>
            </w:r>
            <w:r w:rsidR="00FA76CD" w:rsidRPr="00614C76">
              <w:rPr>
                <w:sz w:val="24"/>
              </w:rPr>
              <w:t>條</w:t>
            </w:r>
            <w:r w:rsidR="00FA76CD" w:rsidRPr="00614C76">
              <w:rPr>
                <w:rFonts w:hint="eastAsia"/>
                <w:sz w:val="24"/>
              </w:rPr>
              <w:t>規定：「</w:t>
            </w:r>
            <w:r w:rsidR="00FA76CD" w:rsidRPr="00614C76">
              <w:rPr>
                <w:sz w:val="24"/>
              </w:rPr>
              <w:t>本法所定特定目的及個人資料類別，由法務部會同中央目的事業主管機關指定之</w:t>
            </w:r>
            <w:r w:rsidRPr="00614C76">
              <w:rPr>
                <w:rFonts w:hint="eastAsia"/>
                <w:sz w:val="24"/>
              </w:rPr>
              <w:t>。</w:t>
            </w:r>
            <w:r w:rsidR="00D50817" w:rsidRPr="00614C76">
              <w:rPr>
                <w:rFonts w:hint="eastAsia"/>
                <w:sz w:val="20"/>
                <w:szCs w:val="20"/>
              </w:rPr>
              <w:t>(</w:t>
            </w:r>
            <w:hyperlink r:id="rId9" w:history="1">
              <w:r w:rsidR="00D50817" w:rsidRPr="00614C76">
                <w:rPr>
                  <w:rStyle w:val="ac"/>
                  <w:color w:val="000000" w:themeColor="text1"/>
                  <w:sz w:val="20"/>
                  <w:szCs w:val="20"/>
                </w:rPr>
                <w:t>http://www.moj.gov.tw</w:t>
              </w:r>
              <w:r w:rsidR="00D50817" w:rsidRPr="00614C76">
                <w:rPr>
                  <w:rStyle w:val="ac"/>
                  <w:rFonts w:hint="eastAsia"/>
                  <w:color w:val="000000" w:themeColor="text1"/>
                  <w:sz w:val="20"/>
                  <w:szCs w:val="20"/>
                </w:rPr>
                <w:t>/法治視窗/法律資源/</w:t>
              </w:r>
            </w:hyperlink>
            <w:r w:rsidR="00D50817" w:rsidRPr="00614C76">
              <w:rPr>
                <w:rFonts w:hint="eastAsia"/>
                <w:color w:val="000000" w:themeColor="text1"/>
                <w:sz w:val="20"/>
                <w:szCs w:val="20"/>
              </w:rPr>
              <w:t>個人資料保護法/個人資料保護法之特定目的及個人資料之類別修正總說明及對照表</w:t>
            </w:r>
            <w:r w:rsidR="00D50817" w:rsidRPr="00614C76">
              <w:rPr>
                <w:rFonts w:hint="eastAsia"/>
                <w:sz w:val="20"/>
                <w:szCs w:val="20"/>
              </w:rPr>
              <w:t>)</w:t>
            </w:r>
          </w:p>
          <w:p w:rsidR="002E0B37" w:rsidRPr="00614C76" w:rsidRDefault="00942797" w:rsidP="0047107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※貴班應從為何要蒐集教職員、業務相關人員、學員、其他</w:t>
            </w:r>
            <w:r w:rsidR="005D7BC0" w:rsidRPr="00614C76">
              <w:rPr>
                <w:rFonts w:ascii="標楷體" w:eastAsia="標楷體" w:hAnsi="標楷體" w:hint="eastAsia"/>
                <w:szCs w:val="24"/>
              </w:rPr>
              <w:t>等</w:t>
            </w:r>
            <w:r w:rsidRPr="00614C76">
              <w:rPr>
                <w:rFonts w:ascii="標楷體" w:eastAsia="標楷體" w:hAnsi="標楷體" w:hint="eastAsia"/>
                <w:szCs w:val="24"/>
              </w:rPr>
              <w:t>個人資料，依(對)照法務部修正「</w:t>
            </w:r>
            <w:r w:rsidRPr="00614C76">
              <w:rPr>
                <w:rFonts w:ascii="標楷體" w:eastAsia="標楷體" w:hAnsi="標楷體" w:cs="新細明體"/>
                <w:szCs w:val="24"/>
              </w:rPr>
              <w:t>個人資料保護法之特定目的及個人資料之類別</w:t>
            </w:r>
            <w:r w:rsidRPr="00614C76">
              <w:rPr>
                <w:rFonts w:ascii="標楷體" w:eastAsia="標楷體" w:hAnsi="標楷體" w:cs="新細明體" w:hint="eastAsia"/>
                <w:szCs w:val="24"/>
              </w:rPr>
              <w:t>」</w:t>
            </w:r>
            <w:r w:rsidRPr="00614C76">
              <w:rPr>
                <w:rFonts w:ascii="標楷體" w:eastAsia="標楷體" w:hAnsi="標楷體" w:hint="eastAsia"/>
                <w:szCs w:val="24"/>
              </w:rPr>
              <w:t>分別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敘明</w:t>
            </w:r>
            <w:r w:rsidR="005D7BC0" w:rsidRPr="00614C76">
              <w:rPr>
                <w:rFonts w:ascii="標楷體" w:eastAsia="標楷體" w:hAnsi="標楷體" w:hint="eastAsia"/>
                <w:szCs w:val="24"/>
              </w:rPr>
              <w:t>。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例如: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從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員工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部分，其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特定目的為(002)人事管理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；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資料類別為(C001)辦識</w:t>
            </w:r>
            <w:r w:rsidR="0055754E" w:rsidRPr="00614C76">
              <w:rPr>
                <w:rFonts w:ascii="標楷體" w:eastAsia="標楷體" w:hAnsi="標楷體" w:hint="eastAsia"/>
                <w:szCs w:val="24"/>
              </w:rPr>
              <w:t>個人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，所以須有姓名、住址</w:t>
            </w:r>
            <w:r w:rsidR="00471074" w:rsidRPr="00614C76">
              <w:rPr>
                <w:rFonts w:ascii="標楷體" w:eastAsia="標楷體" w:hAnsi="標楷體"/>
                <w:szCs w:val="24"/>
              </w:rPr>
              <w:t>…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B10E21" w:rsidRPr="00614C76" w:rsidRDefault="00B10E21" w:rsidP="00B10E2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※</w:t>
            </w:r>
            <w:r w:rsidRPr="00614C76">
              <w:rPr>
                <w:rFonts w:ascii="標楷體" w:eastAsia="標楷體" w:hAnsi="標楷體" w:cs="新細明體" w:hint="eastAsia"/>
                <w:szCs w:val="24"/>
              </w:rPr>
              <w:t>定期清查現況及檢視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應予刪除、銷毀或其他停止蒐集、處理或利用等適當之處置。</w:t>
            </w: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三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個人資料之蒐集與處理</w:t>
            </w:r>
          </w:p>
        </w:tc>
        <w:tc>
          <w:tcPr>
            <w:tcW w:w="3118" w:type="dxa"/>
          </w:tcPr>
          <w:p w:rsidR="002E0B37" w:rsidRPr="00614C76" w:rsidRDefault="00340F92" w:rsidP="00340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proofErr w:type="gramStart"/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</w:t>
            </w:r>
            <w:proofErr w:type="gramEnd"/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資法第5、19、21條</w:t>
            </w:r>
          </w:p>
          <w:p w:rsidR="008C282B" w:rsidRPr="00614C76" w:rsidRDefault="00340F92" w:rsidP="00340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辦法第8、9、10、14、18條</w:t>
            </w:r>
          </w:p>
          <w:p w:rsidR="008C282B" w:rsidRPr="00614C76" w:rsidRDefault="00340F92" w:rsidP="00340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(三)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民法第76</w:t>
            </w:r>
            <w:r w:rsidR="00647E7E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(無行為能力人)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、77</w:t>
            </w:r>
            <w:r w:rsidR="00647E7E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(限制行為能力人)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</w:tcPr>
          <w:p w:rsidR="002E0B37" w:rsidRPr="00614C76" w:rsidRDefault="002E0B37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四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個人資料之利用</w:t>
            </w:r>
          </w:p>
        </w:tc>
        <w:tc>
          <w:tcPr>
            <w:tcW w:w="3118" w:type="dxa"/>
          </w:tcPr>
          <w:p w:rsidR="002E0B37" w:rsidRPr="00614C76" w:rsidRDefault="006E20FD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proofErr w:type="gramStart"/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</w:t>
            </w:r>
            <w:proofErr w:type="gramEnd"/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資法第5、20條</w:t>
            </w:r>
          </w:p>
          <w:p w:rsidR="008C282B" w:rsidRPr="00614C76" w:rsidRDefault="006E20FD" w:rsidP="006E20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辦法第11、18條</w:t>
            </w:r>
          </w:p>
        </w:tc>
        <w:tc>
          <w:tcPr>
            <w:tcW w:w="3208" w:type="dxa"/>
          </w:tcPr>
          <w:p w:rsidR="002E0B37" w:rsidRPr="00614C76" w:rsidRDefault="00FD0FE0" w:rsidP="008C637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※參考法源分別依特定目的內及外</w:t>
            </w:r>
            <w:r w:rsidR="008C6372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之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利用、行銷時被拒絕</w:t>
            </w:r>
            <w:r w:rsidR="008C6372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之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處理方式</w:t>
            </w:r>
            <w:r w:rsidR="008C6372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等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說明。</w:t>
            </w: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五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個人資料檔案</w:t>
            </w: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安全維護措施</w:t>
            </w:r>
          </w:p>
        </w:tc>
        <w:tc>
          <w:tcPr>
            <w:tcW w:w="3118" w:type="dxa"/>
          </w:tcPr>
          <w:p w:rsidR="008C282B" w:rsidRPr="00614C76" w:rsidRDefault="00545CB1" w:rsidP="00545C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lastRenderedPageBreak/>
              <w:t>(一)</w:t>
            </w:r>
            <w:proofErr w:type="gramStart"/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</w:t>
            </w:r>
            <w:proofErr w:type="gramEnd"/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資法第</w:t>
            </w:r>
            <w:r w:rsidR="005B024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3、10、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11、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lastRenderedPageBreak/>
              <w:t>12</w:t>
            </w:r>
            <w:r w:rsidR="005B024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、13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  <w:p w:rsidR="00A96AD9" w:rsidRPr="00614C76" w:rsidRDefault="00545CB1" w:rsidP="00545C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proofErr w:type="gramStart"/>
            <w:r w:rsidR="00A96AD9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</w:t>
            </w:r>
            <w:proofErr w:type="gramEnd"/>
            <w:r w:rsidR="00A96AD9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資法施行細則第12條</w:t>
            </w:r>
          </w:p>
          <w:p w:rsidR="002E0B37" w:rsidRPr="00614C76" w:rsidRDefault="00545CB1" w:rsidP="00545C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(三)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辦法第6、13</w:t>
            </w:r>
            <w:r w:rsidR="005B024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、9、12、14、15、18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</w:tcPr>
          <w:p w:rsidR="002E0B37" w:rsidRPr="00614C76" w:rsidRDefault="00BB3BBC" w:rsidP="000419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lastRenderedPageBreak/>
              <w:t>※參考法源</w:t>
            </w:r>
            <w:r w:rsidR="005F38A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後可</w:t>
            </w:r>
            <w:r w:rsidR="002043AD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就</w:t>
            </w:r>
            <w:r w:rsidR="000419A8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如何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規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lastRenderedPageBreak/>
              <w:t>劃、執行、教育訓練</w:t>
            </w:r>
            <w:r w:rsidR="005F38A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等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面向說明。</w:t>
            </w:r>
          </w:p>
          <w:p w:rsidR="00BB3BBC" w:rsidRPr="00614C76" w:rsidRDefault="003966E2" w:rsidP="00DC122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※指定專責人員，負責規劃、訂定、修正、執行計畫及業務終止後個人資料處理方法等相關事項，並定期向負責人提出報告。</w:t>
            </w:r>
          </w:p>
        </w:tc>
      </w:tr>
      <w:tr w:rsidR="008C282B" w:rsidRPr="00614C76" w:rsidTr="002808C1">
        <w:tc>
          <w:tcPr>
            <w:tcW w:w="851" w:type="dxa"/>
          </w:tcPr>
          <w:p w:rsidR="008C282B" w:rsidRPr="00614C76" w:rsidRDefault="008C282B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lastRenderedPageBreak/>
              <w:t>六</w:t>
            </w:r>
          </w:p>
        </w:tc>
        <w:tc>
          <w:tcPr>
            <w:tcW w:w="1843" w:type="dxa"/>
          </w:tcPr>
          <w:p w:rsidR="008C282B" w:rsidRPr="00614C76" w:rsidRDefault="008C282B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稽核、檢查與紀錄保存</w:t>
            </w:r>
          </w:p>
        </w:tc>
        <w:tc>
          <w:tcPr>
            <w:tcW w:w="3118" w:type="dxa"/>
          </w:tcPr>
          <w:p w:rsidR="008C282B" w:rsidRPr="00614C76" w:rsidRDefault="002043AD" w:rsidP="005357A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</w:t>
            </w:r>
            <w:proofErr w:type="gramStart"/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一</w:t>
            </w:r>
            <w:proofErr w:type="gramEnd"/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16、17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  <w:p w:rsidR="008430A1" w:rsidRPr="00614C76" w:rsidRDefault="005F38A7" w:rsidP="00E4176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proofErr w:type="gramStart"/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</w:t>
            </w:r>
            <w:proofErr w:type="gramEnd"/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資法施行細則第12條</w:t>
            </w:r>
          </w:p>
        </w:tc>
        <w:tc>
          <w:tcPr>
            <w:tcW w:w="3208" w:type="dxa"/>
          </w:tcPr>
          <w:p w:rsidR="00D55BBA" w:rsidRPr="00614C76" w:rsidRDefault="00D55BBA" w:rsidP="009E39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※個人資料檔案安全維護查核機制，其查核人員定期或不定期檢查計畫之執行情形，並將檢查結果向負責人提出報告。</w:t>
            </w:r>
          </w:p>
          <w:p w:rsidR="008C282B" w:rsidRPr="00614C76" w:rsidRDefault="00D55BBA" w:rsidP="009E39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※專責人員與查核人員不得為同一人。</w:t>
            </w:r>
          </w:p>
        </w:tc>
      </w:tr>
      <w:tr w:rsidR="008C282B" w:rsidRPr="00614C76" w:rsidTr="002808C1">
        <w:tc>
          <w:tcPr>
            <w:tcW w:w="851" w:type="dxa"/>
          </w:tcPr>
          <w:p w:rsidR="008C282B" w:rsidRPr="00614C76" w:rsidRDefault="008C282B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七</w:t>
            </w:r>
          </w:p>
        </w:tc>
        <w:tc>
          <w:tcPr>
            <w:tcW w:w="1843" w:type="dxa"/>
          </w:tcPr>
          <w:p w:rsidR="008C282B" w:rsidRPr="00614C76" w:rsidRDefault="008C282B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業務終止之資料處理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方式及留存紀錄</w:t>
            </w:r>
          </w:p>
        </w:tc>
        <w:tc>
          <w:tcPr>
            <w:tcW w:w="3118" w:type="dxa"/>
          </w:tcPr>
          <w:p w:rsidR="008C282B" w:rsidRPr="00614C76" w:rsidRDefault="008C282B" w:rsidP="005357A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19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</w:tcPr>
          <w:p w:rsidR="008C282B" w:rsidRPr="00614C76" w:rsidRDefault="008C282B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8C282B" w:rsidRPr="00614C76" w:rsidTr="002C2805">
        <w:trPr>
          <w:trHeight w:val="567"/>
        </w:trPr>
        <w:tc>
          <w:tcPr>
            <w:tcW w:w="851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八</w:t>
            </w:r>
          </w:p>
        </w:tc>
        <w:tc>
          <w:tcPr>
            <w:tcW w:w="1843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檢討改進</w:t>
            </w:r>
          </w:p>
        </w:tc>
        <w:tc>
          <w:tcPr>
            <w:tcW w:w="3118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20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</w:tbl>
    <w:p w:rsidR="0028075B" w:rsidRPr="00614C76" w:rsidRDefault="0028075B" w:rsidP="00F56517">
      <w:pPr>
        <w:rPr>
          <w:rFonts w:ascii="標楷體" w:eastAsia="標楷體" w:hAnsi="標楷體"/>
          <w:sz w:val="28"/>
          <w:szCs w:val="28"/>
        </w:rPr>
      </w:pPr>
    </w:p>
    <w:sectPr w:rsidR="0028075B" w:rsidRPr="00614C76" w:rsidSect="0055231B">
      <w:footerReference w:type="default" r:id="rId10"/>
      <w:pgSz w:w="11907" w:h="16840" w:code="9"/>
      <w:pgMar w:top="851" w:right="1361" w:bottom="284" w:left="1021" w:header="79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57" w:rsidRDefault="008E5C57" w:rsidP="0028075B">
      <w:pPr>
        <w:spacing w:line="240" w:lineRule="auto"/>
      </w:pPr>
      <w:r>
        <w:separator/>
      </w:r>
    </w:p>
  </w:endnote>
  <w:endnote w:type="continuationSeparator" w:id="0">
    <w:p w:rsidR="008E5C57" w:rsidRDefault="008E5C57" w:rsidP="00280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5939"/>
      <w:docPartObj>
        <w:docPartGallery w:val="Page Numbers (Bottom of Page)"/>
        <w:docPartUnique/>
      </w:docPartObj>
    </w:sdtPr>
    <w:sdtEndPr/>
    <w:sdtContent>
      <w:sdt>
        <w:sdtPr>
          <w:id w:val="609319748"/>
          <w:docPartObj>
            <w:docPartGallery w:val="Page Numbers (Top of Page)"/>
            <w:docPartUnique/>
          </w:docPartObj>
        </w:sdtPr>
        <w:sdtEndPr/>
        <w:sdtContent>
          <w:p w:rsidR="00FC7DC1" w:rsidRDefault="00FC7DC1">
            <w:pPr>
              <w:pStyle w:val="a6"/>
              <w:jc w:val="right"/>
            </w:pPr>
            <w:r>
              <w:rPr>
                <w:lang w:val="zh-TW"/>
              </w:rPr>
              <w:t>頁</w:t>
            </w:r>
            <w:r>
              <w:rPr>
                <w:lang w:val="zh-TW"/>
              </w:rPr>
              <w:t xml:space="preserve"> </w:t>
            </w:r>
            <w:r w:rsidR="001B5CC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B5CC1">
              <w:rPr>
                <w:b/>
                <w:sz w:val="24"/>
                <w:szCs w:val="24"/>
              </w:rPr>
              <w:fldChar w:fldCharType="separate"/>
            </w:r>
            <w:r w:rsidR="00740950">
              <w:rPr>
                <w:b/>
                <w:noProof/>
              </w:rPr>
              <w:t>2</w:t>
            </w:r>
            <w:r w:rsidR="001B5CC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/ </w:t>
            </w:r>
            <w:r w:rsidR="001B5CC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B5CC1">
              <w:rPr>
                <w:b/>
                <w:sz w:val="24"/>
                <w:szCs w:val="24"/>
              </w:rPr>
              <w:fldChar w:fldCharType="separate"/>
            </w:r>
            <w:r w:rsidR="00740950">
              <w:rPr>
                <w:b/>
                <w:noProof/>
              </w:rPr>
              <w:t>2</w:t>
            </w:r>
            <w:r w:rsidR="001B5CC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C7DC1" w:rsidRDefault="00FC7D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57" w:rsidRDefault="008E5C57" w:rsidP="0028075B">
      <w:pPr>
        <w:spacing w:line="240" w:lineRule="auto"/>
      </w:pPr>
      <w:r>
        <w:separator/>
      </w:r>
    </w:p>
  </w:footnote>
  <w:footnote w:type="continuationSeparator" w:id="0">
    <w:p w:rsidR="008E5C57" w:rsidRDefault="008E5C57" w:rsidP="002807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53BF"/>
    <w:multiLevelType w:val="hybridMultilevel"/>
    <w:tmpl w:val="7422E010"/>
    <w:lvl w:ilvl="0" w:tplc="7BA87D86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831562"/>
    <w:multiLevelType w:val="hybridMultilevel"/>
    <w:tmpl w:val="79120CE4"/>
    <w:lvl w:ilvl="0" w:tplc="930CD30E">
      <w:start w:val="1"/>
      <w:numFmt w:val="taiwaneseCountingThousand"/>
      <w:lvlText w:val="（%1）"/>
      <w:lvlJc w:val="left"/>
      <w:pPr>
        <w:ind w:left="3266" w:hanging="855"/>
      </w:pPr>
      <w:rPr>
        <w:rFonts w:cs="細明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">
    <w:nsid w:val="2FB91B8E"/>
    <w:multiLevelType w:val="hybridMultilevel"/>
    <w:tmpl w:val="4984B5A0"/>
    <w:lvl w:ilvl="0" w:tplc="A266BAA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71C205B"/>
    <w:multiLevelType w:val="hybridMultilevel"/>
    <w:tmpl w:val="885A7C4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E366B3"/>
    <w:multiLevelType w:val="hybridMultilevel"/>
    <w:tmpl w:val="5DEA43A0"/>
    <w:lvl w:ilvl="0" w:tplc="4B3ED8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413389"/>
    <w:multiLevelType w:val="hybridMultilevel"/>
    <w:tmpl w:val="80A4B786"/>
    <w:lvl w:ilvl="0" w:tplc="A6FA5072">
      <w:start w:val="1"/>
      <w:numFmt w:val="taiwaneseCountingThousand"/>
      <w:lvlText w:val="(%1)"/>
      <w:lvlJc w:val="left"/>
      <w:pPr>
        <w:ind w:left="1200" w:hanging="720"/>
      </w:pPr>
      <w:rPr>
        <w:rFonts w:ascii="新細明體" w:eastAsia="新細明體" w:hAnsi="新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94"/>
    <w:rsid w:val="00034303"/>
    <w:rsid w:val="000419A8"/>
    <w:rsid w:val="00046FE5"/>
    <w:rsid w:val="000E268A"/>
    <w:rsid w:val="000F0D9D"/>
    <w:rsid w:val="00110536"/>
    <w:rsid w:val="00134125"/>
    <w:rsid w:val="00136756"/>
    <w:rsid w:val="00197800"/>
    <w:rsid w:val="001A5870"/>
    <w:rsid w:val="001B5CC1"/>
    <w:rsid w:val="001E1275"/>
    <w:rsid w:val="002043AD"/>
    <w:rsid w:val="002230BD"/>
    <w:rsid w:val="00237BEE"/>
    <w:rsid w:val="002749A0"/>
    <w:rsid w:val="0028075B"/>
    <w:rsid w:val="002808C1"/>
    <w:rsid w:val="002A1772"/>
    <w:rsid w:val="002C2805"/>
    <w:rsid w:val="002C4DCB"/>
    <w:rsid w:val="002D5668"/>
    <w:rsid w:val="002E0B37"/>
    <w:rsid w:val="00320121"/>
    <w:rsid w:val="00334402"/>
    <w:rsid w:val="00340BC1"/>
    <w:rsid w:val="00340F92"/>
    <w:rsid w:val="00347D00"/>
    <w:rsid w:val="00347D04"/>
    <w:rsid w:val="00371F1F"/>
    <w:rsid w:val="00386F3C"/>
    <w:rsid w:val="00387DF3"/>
    <w:rsid w:val="003966E2"/>
    <w:rsid w:val="003A5B0A"/>
    <w:rsid w:val="003D6576"/>
    <w:rsid w:val="003D786B"/>
    <w:rsid w:val="003E737C"/>
    <w:rsid w:val="00413508"/>
    <w:rsid w:val="00421191"/>
    <w:rsid w:val="00422E8F"/>
    <w:rsid w:val="004539DC"/>
    <w:rsid w:val="00456AEE"/>
    <w:rsid w:val="00471074"/>
    <w:rsid w:val="004C0F69"/>
    <w:rsid w:val="00502F79"/>
    <w:rsid w:val="005053CD"/>
    <w:rsid w:val="00521C46"/>
    <w:rsid w:val="00545CB1"/>
    <w:rsid w:val="0055231B"/>
    <w:rsid w:val="00554B26"/>
    <w:rsid w:val="0055754E"/>
    <w:rsid w:val="00566035"/>
    <w:rsid w:val="00591211"/>
    <w:rsid w:val="005970C7"/>
    <w:rsid w:val="005B0247"/>
    <w:rsid w:val="005D7BC0"/>
    <w:rsid w:val="005E5F4E"/>
    <w:rsid w:val="005F1E72"/>
    <w:rsid w:val="005F38A7"/>
    <w:rsid w:val="00605FCC"/>
    <w:rsid w:val="00614C76"/>
    <w:rsid w:val="00647E7E"/>
    <w:rsid w:val="00652FE7"/>
    <w:rsid w:val="00664F8C"/>
    <w:rsid w:val="0067026F"/>
    <w:rsid w:val="00675CDC"/>
    <w:rsid w:val="00676E39"/>
    <w:rsid w:val="006818C4"/>
    <w:rsid w:val="00687494"/>
    <w:rsid w:val="00687D3E"/>
    <w:rsid w:val="006967DB"/>
    <w:rsid w:val="006D23B4"/>
    <w:rsid w:val="006E20FD"/>
    <w:rsid w:val="006F755F"/>
    <w:rsid w:val="0073109F"/>
    <w:rsid w:val="00740950"/>
    <w:rsid w:val="00805EE1"/>
    <w:rsid w:val="008076A3"/>
    <w:rsid w:val="00813303"/>
    <w:rsid w:val="00831DD0"/>
    <w:rsid w:val="008430A1"/>
    <w:rsid w:val="008506C1"/>
    <w:rsid w:val="0086484F"/>
    <w:rsid w:val="008C282B"/>
    <w:rsid w:val="008C6372"/>
    <w:rsid w:val="008D1D31"/>
    <w:rsid w:val="008E0A71"/>
    <w:rsid w:val="008E5C57"/>
    <w:rsid w:val="00942797"/>
    <w:rsid w:val="0094747A"/>
    <w:rsid w:val="009930C6"/>
    <w:rsid w:val="009D4865"/>
    <w:rsid w:val="009E3982"/>
    <w:rsid w:val="00A4284F"/>
    <w:rsid w:val="00A83923"/>
    <w:rsid w:val="00A96AD9"/>
    <w:rsid w:val="00AC008D"/>
    <w:rsid w:val="00AC6C33"/>
    <w:rsid w:val="00AF39A9"/>
    <w:rsid w:val="00B044AD"/>
    <w:rsid w:val="00B10E21"/>
    <w:rsid w:val="00B31DDF"/>
    <w:rsid w:val="00B36719"/>
    <w:rsid w:val="00B60319"/>
    <w:rsid w:val="00B710B5"/>
    <w:rsid w:val="00BB3BBC"/>
    <w:rsid w:val="00C245DD"/>
    <w:rsid w:val="00C37B43"/>
    <w:rsid w:val="00C548C2"/>
    <w:rsid w:val="00CA461C"/>
    <w:rsid w:val="00CB7716"/>
    <w:rsid w:val="00D03B6B"/>
    <w:rsid w:val="00D20DB9"/>
    <w:rsid w:val="00D246D4"/>
    <w:rsid w:val="00D50817"/>
    <w:rsid w:val="00D55BBA"/>
    <w:rsid w:val="00D63E25"/>
    <w:rsid w:val="00DB11C1"/>
    <w:rsid w:val="00DC1220"/>
    <w:rsid w:val="00DD7C60"/>
    <w:rsid w:val="00E026B4"/>
    <w:rsid w:val="00E20FA7"/>
    <w:rsid w:val="00E21173"/>
    <w:rsid w:val="00E244E6"/>
    <w:rsid w:val="00E27995"/>
    <w:rsid w:val="00E27BCE"/>
    <w:rsid w:val="00E41762"/>
    <w:rsid w:val="00E5126F"/>
    <w:rsid w:val="00E5217C"/>
    <w:rsid w:val="00E85819"/>
    <w:rsid w:val="00EB57C4"/>
    <w:rsid w:val="00EC7BEB"/>
    <w:rsid w:val="00EF50D2"/>
    <w:rsid w:val="00F1341C"/>
    <w:rsid w:val="00F16F25"/>
    <w:rsid w:val="00F4040E"/>
    <w:rsid w:val="00F56517"/>
    <w:rsid w:val="00F838C0"/>
    <w:rsid w:val="00FA76CD"/>
    <w:rsid w:val="00FB10EE"/>
    <w:rsid w:val="00FC7DC1"/>
    <w:rsid w:val="00FD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FB10EE"/>
    <w:pPr>
      <w:snapToGrid w:val="0"/>
    </w:pPr>
    <w:rPr>
      <w:rFonts w:asciiTheme="majorHAnsi" w:eastAsiaTheme="majorEastAsia" w:hAnsiTheme="majorHAnsi" w:cstheme="majorBidi"/>
      <w:sz w:val="44"/>
    </w:rPr>
  </w:style>
  <w:style w:type="paragraph" w:styleId="a4">
    <w:name w:val="header"/>
    <w:basedOn w:val="a"/>
    <w:link w:val="a5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807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75B"/>
    <w:rPr>
      <w:sz w:val="20"/>
      <w:szCs w:val="20"/>
    </w:rPr>
  </w:style>
  <w:style w:type="paragraph" w:styleId="a8">
    <w:name w:val="List Paragraph"/>
    <w:basedOn w:val="a"/>
    <w:uiPriority w:val="34"/>
    <w:qFormat/>
    <w:rsid w:val="00831DD0"/>
    <w:pPr>
      <w:ind w:leftChars="200" w:left="480"/>
    </w:p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831DD0"/>
    <w:pPr>
      <w:widowControl/>
      <w:pBdr>
        <w:top w:val="single" w:sz="6" w:space="1" w:color="auto"/>
      </w:pBdr>
      <w:spacing w:line="240" w:lineRule="auto"/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底部 字元"/>
    <w:basedOn w:val="a0"/>
    <w:link w:val="z-"/>
    <w:uiPriority w:val="99"/>
    <w:semiHidden/>
    <w:rsid w:val="00831DD0"/>
    <w:rPr>
      <w:rFonts w:ascii="Arial" w:eastAsia="新細明體" w:hAnsi="Arial" w:cs="Arial"/>
      <w:vanish/>
      <w:kern w:val="0"/>
      <w:sz w:val="16"/>
      <w:szCs w:val="16"/>
    </w:rPr>
  </w:style>
  <w:style w:type="table" w:styleId="a9">
    <w:name w:val="Table Grid"/>
    <w:basedOn w:val="a1"/>
    <w:uiPriority w:val="59"/>
    <w:rsid w:val="002E0B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D50817"/>
    <w:pPr>
      <w:widowControl/>
      <w:spacing w:line="460" w:lineRule="exact"/>
      <w:ind w:left="899" w:hanging="899"/>
    </w:pPr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customStyle="1" w:styleId="ab">
    <w:name w:val="本文縮排 字元"/>
    <w:basedOn w:val="a0"/>
    <w:link w:val="aa"/>
    <w:rsid w:val="00D50817"/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styleId="ac">
    <w:name w:val="Hyperlink"/>
    <w:basedOn w:val="a0"/>
    <w:uiPriority w:val="99"/>
    <w:unhideWhenUsed/>
    <w:rsid w:val="00D5081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40BC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40B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FB10EE"/>
    <w:pPr>
      <w:snapToGrid w:val="0"/>
    </w:pPr>
    <w:rPr>
      <w:rFonts w:asciiTheme="majorHAnsi" w:eastAsiaTheme="majorEastAsia" w:hAnsiTheme="majorHAnsi" w:cstheme="majorBidi"/>
      <w:sz w:val="44"/>
    </w:rPr>
  </w:style>
  <w:style w:type="paragraph" w:styleId="a4">
    <w:name w:val="header"/>
    <w:basedOn w:val="a"/>
    <w:link w:val="a5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807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75B"/>
    <w:rPr>
      <w:sz w:val="20"/>
      <w:szCs w:val="20"/>
    </w:rPr>
  </w:style>
  <w:style w:type="paragraph" w:styleId="a8">
    <w:name w:val="List Paragraph"/>
    <w:basedOn w:val="a"/>
    <w:uiPriority w:val="34"/>
    <w:qFormat/>
    <w:rsid w:val="00831DD0"/>
    <w:pPr>
      <w:ind w:leftChars="200" w:left="480"/>
    </w:p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831DD0"/>
    <w:pPr>
      <w:widowControl/>
      <w:pBdr>
        <w:top w:val="single" w:sz="6" w:space="1" w:color="auto"/>
      </w:pBdr>
      <w:spacing w:line="240" w:lineRule="auto"/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底部 字元"/>
    <w:basedOn w:val="a0"/>
    <w:link w:val="z-"/>
    <w:uiPriority w:val="99"/>
    <w:semiHidden/>
    <w:rsid w:val="00831DD0"/>
    <w:rPr>
      <w:rFonts w:ascii="Arial" w:eastAsia="新細明體" w:hAnsi="Arial" w:cs="Arial"/>
      <w:vanish/>
      <w:kern w:val="0"/>
      <w:sz w:val="16"/>
      <w:szCs w:val="16"/>
    </w:rPr>
  </w:style>
  <w:style w:type="table" w:styleId="a9">
    <w:name w:val="Table Grid"/>
    <w:basedOn w:val="a1"/>
    <w:uiPriority w:val="59"/>
    <w:rsid w:val="002E0B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D50817"/>
    <w:pPr>
      <w:widowControl/>
      <w:spacing w:line="460" w:lineRule="exact"/>
      <w:ind w:left="899" w:hanging="899"/>
    </w:pPr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customStyle="1" w:styleId="ab">
    <w:name w:val="本文縮排 字元"/>
    <w:basedOn w:val="a0"/>
    <w:link w:val="aa"/>
    <w:rsid w:val="00D50817"/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styleId="ac">
    <w:name w:val="Hyperlink"/>
    <w:basedOn w:val="a0"/>
    <w:uiPriority w:val="99"/>
    <w:unhideWhenUsed/>
    <w:rsid w:val="00D5081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40BC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40B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oj.gov.tw/&#27861;&#27835;&#35222;&#31383;/&#27861;&#24459;&#36039;&#28304;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DAD59-E2B1-4578-B9D6-5F1B72B5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851</Characters>
  <Application>Microsoft Office Word</Application>
  <DocSecurity>0</DocSecurity>
  <Lines>7</Lines>
  <Paragraphs>1</Paragraphs>
  <ScaleCrop>false</ScaleCrop>
  <Company>mychat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賴映羽</cp:lastModifiedBy>
  <cp:revision>5</cp:revision>
  <cp:lastPrinted>2015-02-11T09:57:00Z</cp:lastPrinted>
  <dcterms:created xsi:type="dcterms:W3CDTF">2015-02-11T09:54:00Z</dcterms:created>
  <dcterms:modified xsi:type="dcterms:W3CDTF">2015-02-11T09:57:00Z</dcterms:modified>
</cp:coreProperties>
</file>